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102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2D1B2F">
            <w:r>
              <w:t xml:space="preserve">Протокол № </w:t>
            </w:r>
            <w:r w:rsidR="002D1B2F">
              <w:t>186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2D1B2F">
            <w:pPr>
              <w:spacing w:after="100" w:afterAutospacing="1"/>
            </w:pPr>
            <w:r w:rsidRPr="00E41367">
              <w:t>«</w:t>
            </w:r>
            <w:r w:rsidR="002D1B2F">
              <w:t xml:space="preserve"> 28 </w:t>
            </w:r>
            <w:r w:rsidRPr="00E41367">
              <w:t xml:space="preserve">» </w:t>
            </w:r>
            <w:r w:rsidR="002D1B2F">
              <w:t>ноября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1A10D1" w:rsidRDefault="001A10D1" w:rsidP="006E2F20">
      <w:pPr>
        <w:pStyle w:val="aa"/>
        <w:tabs>
          <w:tab w:val="left" w:pos="708"/>
        </w:tabs>
      </w:pPr>
    </w:p>
    <w:p w:rsidR="006E2F20" w:rsidRPr="00EE2255" w:rsidRDefault="006E2F20" w:rsidP="006E2F20">
      <w:pPr>
        <w:pStyle w:val="aa"/>
        <w:tabs>
          <w:tab w:val="left" w:pos="708"/>
        </w:tabs>
        <w:rPr>
          <w:b/>
        </w:rPr>
      </w:pPr>
      <w:r w:rsidRPr="00EE2255">
        <w:rPr>
          <w:b/>
        </w:rPr>
        <w:t xml:space="preserve">№ </w:t>
      </w:r>
      <w:r w:rsidR="0020246B" w:rsidRPr="00EE2255">
        <w:rPr>
          <w:b/>
        </w:rPr>
        <w:t>64</w:t>
      </w:r>
      <w:r w:rsidR="00A45233" w:rsidRPr="00EE2255">
        <w:rPr>
          <w:b/>
        </w:rPr>
        <w:t>9</w:t>
      </w:r>
      <w:r w:rsidRPr="00EE2255">
        <w:rPr>
          <w:b/>
        </w:rPr>
        <w:t>-КС</w:t>
      </w:r>
      <w:r w:rsidR="00D32451" w:rsidRPr="00EE2255">
        <w:rPr>
          <w:b/>
        </w:rPr>
        <w:t>-</w:t>
      </w:r>
      <w:r w:rsidRPr="00EE2255">
        <w:rPr>
          <w:b/>
        </w:rPr>
        <w:t>201</w:t>
      </w:r>
      <w:r w:rsidR="00D32451" w:rsidRPr="00EE2255">
        <w:rPr>
          <w:b/>
        </w:rPr>
        <w:t>4</w:t>
      </w:r>
    </w:p>
    <w:p w:rsidR="006E2F20" w:rsidRPr="00EE2255" w:rsidRDefault="006E2F20" w:rsidP="006E2F20">
      <w:pPr>
        <w:rPr>
          <w:b/>
        </w:rPr>
      </w:pPr>
      <w:r w:rsidRPr="00EE2255">
        <w:rPr>
          <w:b/>
        </w:rPr>
        <w:t>«</w:t>
      </w:r>
      <w:r w:rsidR="002D1B2F">
        <w:rPr>
          <w:b/>
        </w:rPr>
        <w:t xml:space="preserve"> 28 </w:t>
      </w:r>
      <w:r w:rsidRPr="00EE2255">
        <w:rPr>
          <w:b/>
        </w:rPr>
        <w:t xml:space="preserve">» </w:t>
      </w:r>
      <w:r w:rsidR="002D1B2F">
        <w:rPr>
          <w:b/>
        </w:rPr>
        <w:t>ноября</w:t>
      </w:r>
      <w:r w:rsidRPr="00EE2255">
        <w:rPr>
          <w:b/>
        </w:rPr>
        <w:t xml:space="preserve"> 201</w:t>
      </w:r>
      <w:r w:rsidR="00D32451" w:rsidRPr="00EE2255">
        <w:rPr>
          <w:b/>
        </w:rPr>
        <w:t>4</w:t>
      </w:r>
      <w:r w:rsidRPr="00EE2255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1A10D1" w:rsidRDefault="001A10D1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D66F99" w:rsidRDefault="004666EC" w:rsidP="00D66F99">
      <w:pPr>
        <w:autoSpaceDE w:val="0"/>
        <w:ind w:firstLine="709"/>
        <w:jc w:val="both"/>
      </w:pPr>
      <w:proofErr w:type="gramStart"/>
      <w:r w:rsidRPr="00407AC6">
        <w:t xml:space="preserve">ОАО «Славнефть-ЯНОС» приглашает Вас сделать предложение (оферту) на </w:t>
      </w:r>
      <w:r w:rsidR="00D2394E" w:rsidRPr="00D2394E">
        <w:rPr>
          <w:b/>
        </w:rPr>
        <w:t xml:space="preserve">«Комплекс работ по </w:t>
      </w:r>
      <w:r w:rsidR="00D2394E" w:rsidRPr="00D2394E">
        <w:rPr>
          <w:b/>
          <w:bCs/>
        </w:rPr>
        <w:t>Замене шатровой печи П-1 установки АВТ-3 цеха № 1 на вертикальную, коробчатую печь П-1к с системой утилизации тепла уходящих дымовых газов</w:t>
      </w:r>
      <w:r w:rsidR="00D2394E" w:rsidRPr="00D2394E">
        <w:rPr>
          <w:b/>
        </w:rPr>
        <w:t xml:space="preserve"> (выработки пара)»</w:t>
      </w:r>
      <w:r>
        <w:t xml:space="preserve">, </w:t>
      </w:r>
      <w:r w:rsidR="00D66F99" w:rsidRPr="00D66F99">
        <w:t xml:space="preserve">в соответствии с выдаваемой Заказчиком Технической документацией, а также на основании проектно-технической документации, разработанной Генподрядчиком и согласованной с Заказчиком и Разработчиком заказной документации (№ </w:t>
      </w:r>
      <w:r w:rsidR="00D66F99" w:rsidRPr="00D66F99">
        <w:rPr>
          <w:bCs/>
        </w:rPr>
        <w:t>РАН-111/2014-ЗТП-001 изм.1</w:t>
      </w:r>
      <w:proofErr w:type="gramEnd"/>
      <w:r w:rsidR="00D66F99" w:rsidRPr="00D66F99">
        <w:rPr>
          <w:bCs/>
        </w:rPr>
        <w:t>, изм.2</w:t>
      </w:r>
      <w:r w:rsidR="00D66F99" w:rsidRPr="00D66F99">
        <w:t>;  - ОЛ-001  изм.1, изм.2).</w:t>
      </w:r>
    </w:p>
    <w:p w:rsidR="004666EC" w:rsidRPr="00794D0B" w:rsidRDefault="004666EC" w:rsidP="00D66F99">
      <w:pPr>
        <w:autoSpaceDE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заключен договор </w:t>
      </w:r>
      <w:r>
        <w:t>выполнени</w:t>
      </w:r>
      <w:r w:rsidR="00425A1B">
        <w:t>я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C325FB" w:rsidRDefault="00C325FB" w:rsidP="00F44C3E">
      <w:pPr>
        <w:pStyle w:val="ae"/>
        <w:tabs>
          <w:tab w:val="left" w:pos="0"/>
        </w:tabs>
        <w:ind w:left="0" w:firstLine="708"/>
        <w:jc w:val="both"/>
      </w:pPr>
      <w:r>
        <w:t xml:space="preserve">Отбор проводится в два этапа: оценка технической части оферт и оценка коммерческой части оферт. </w:t>
      </w:r>
    </w:p>
    <w:p w:rsidR="004666EC" w:rsidRPr="00407AC6" w:rsidRDefault="00C325FB">
      <w:pPr>
        <w:ind w:firstLine="720"/>
        <w:jc w:val="both"/>
      </w:pPr>
      <w:r>
        <w:t>После этапа оценки коммерческой части</w:t>
      </w:r>
      <w:r w:rsidDel="00C325FB">
        <w:t xml:space="preserve"> </w:t>
      </w:r>
      <w:r w:rsidR="004666EC">
        <w:t xml:space="preserve">оферт </w:t>
      </w:r>
      <w:r w:rsidR="004666EC" w:rsidRPr="00407AC6">
        <w:t xml:space="preserve">будут </w:t>
      </w:r>
      <w:r w:rsidR="00714146">
        <w:t>проведены коммерческие переговоры</w:t>
      </w:r>
      <w:r w:rsidR="004666EC" w:rsidRPr="00407AC6">
        <w:t xml:space="preserve">.  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756AB8">
        <w:rPr>
          <w:b/>
        </w:rPr>
        <w:t>3</w:t>
      </w:r>
      <w:r w:rsidR="000F4052">
        <w:rPr>
          <w:b/>
        </w:rPr>
        <w:t>1</w:t>
      </w:r>
      <w:r w:rsidRPr="008234DD">
        <w:rPr>
          <w:b/>
        </w:rPr>
        <w:t xml:space="preserve"> </w:t>
      </w:r>
      <w:r w:rsidR="00F44C3E">
        <w:rPr>
          <w:b/>
        </w:rPr>
        <w:t>янва</w:t>
      </w:r>
      <w:r>
        <w:rPr>
          <w:b/>
        </w:rPr>
        <w:t>ря</w:t>
      </w:r>
      <w:r w:rsidRPr="008234DD">
        <w:rPr>
          <w:b/>
        </w:rPr>
        <w:t xml:space="preserve"> 201</w:t>
      </w:r>
      <w:r w:rsidR="00F44C3E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CA4821">
      <w:pPr>
        <w:numPr>
          <w:ilvl w:val="0"/>
          <w:numId w:val="8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B627F8" w:rsidRPr="00A42336" w:rsidRDefault="00B627F8" w:rsidP="00B627F8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A42336">
        <w:rPr>
          <w:kern w:val="1"/>
          <w:lang w:eastAsia="ar-SA"/>
        </w:rPr>
        <w:t>Договор Генподряда, подписанный и скреплённый печатью организации в редакции Заказчика, в 2(двух) экземплярах</w:t>
      </w:r>
      <w:r w:rsidR="00A42336" w:rsidRPr="00A42336">
        <w:rPr>
          <w:kern w:val="1"/>
          <w:lang w:eastAsia="ar-SA"/>
        </w:rPr>
        <w:t xml:space="preserve"> </w:t>
      </w:r>
      <w:r w:rsidR="00A42336">
        <w:rPr>
          <w:kern w:val="1"/>
          <w:lang w:eastAsia="ar-SA"/>
        </w:rPr>
        <w:t>(Приложение №4</w:t>
      </w:r>
      <w:r w:rsidR="00A42336" w:rsidRPr="00A42336">
        <w:rPr>
          <w:kern w:val="1"/>
          <w:lang w:eastAsia="ar-SA"/>
        </w:rPr>
        <w:t xml:space="preserve"> к настоящему ПДО);</w:t>
      </w:r>
    </w:p>
    <w:p w:rsidR="00B627F8" w:rsidRPr="007D7C0D" w:rsidRDefault="00B627F8" w:rsidP="00B627F8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7D7C0D">
        <w:rPr>
          <w:kern w:val="1"/>
          <w:lang w:eastAsia="ar-SA"/>
        </w:rPr>
        <w:t>Протокол согласования договорной цены (приложение №1 к договор</w:t>
      </w:r>
      <w:r w:rsidR="007E4D47">
        <w:rPr>
          <w:kern w:val="1"/>
          <w:lang w:eastAsia="ar-SA"/>
        </w:rPr>
        <w:t>у</w:t>
      </w:r>
      <w:r w:rsidRPr="007D7C0D">
        <w:rPr>
          <w:kern w:val="1"/>
          <w:lang w:eastAsia="ar-SA"/>
        </w:rPr>
        <w:t xml:space="preserve"> Генподряда), составленный согласно выдаваемым Заказчиком ведомостям  объёмов работ, </w:t>
      </w:r>
      <w:r w:rsidRPr="007D7C0D">
        <w:rPr>
          <w:b/>
          <w:kern w:val="1"/>
          <w:lang w:eastAsia="ar-SA"/>
        </w:rPr>
        <w:t>с приложением обосновывающих сметных расчётов по всем видам работ</w:t>
      </w:r>
      <w:r w:rsidRPr="007D7C0D">
        <w:rPr>
          <w:kern w:val="1"/>
          <w:lang w:eastAsia="ar-SA"/>
        </w:rPr>
        <w:t>;</w:t>
      </w:r>
    </w:p>
    <w:p w:rsidR="00B627F8" w:rsidRPr="007D7C0D" w:rsidRDefault="00B627F8" w:rsidP="00B627F8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7D7C0D">
        <w:rPr>
          <w:kern w:val="1"/>
          <w:lang w:eastAsia="ar-SA"/>
        </w:rPr>
        <w:lastRenderedPageBreak/>
        <w:t>График производства работ и освоения средств (приложение №2 к договор</w:t>
      </w:r>
      <w:r w:rsidR="00741678">
        <w:rPr>
          <w:kern w:val="1"/>
          <w:lang w:eastAsia="ar-SA"/>
        </w:rPr>
        <w:t>у</w:t>
      </w:r>
      <w:r w:rsidRPr="007D7C0D">
        <w:rPr>
          <w:kern w:val="1"/>
          <w:lang w:eastAsia="ar-SA"/>
        </w:rPr>
        <w:t xml:space="preserve"> Генподряда), который должен быть заполнен планируемыми объёмами выполняемых работ в стоимостном выражении;</w:t>
      </w:r>
    </w:p>
    <w:p w:rsidR="00B627F8" w:rsidRPr="007D7C0D" w:rsidRDefault="00B627F8" w:rsidP="00B627F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7D7C0D">
        <w:rPr>
          <w:kern w:val="1"/>
          <w:lang w:eastAsia="ar-SA"/>
        </w:rPr>
        <w:t>График погашения авансовых платежей (приложение №</w:t>
      </w:r>
      <w:r w:rsidR="001A10D1">
        <w:rPr>
          <w:kern w:val="1"/>
          <w:lang w:eastAsia="ar-SA"/>
        </w:rPr>
        <w:t xml:space="preserve"> </w:t>
      </w:r>
      <w:r w:rsidRPr="007D7C0D">
        <w:rPr>
          <w:kern w:val="1"/>
          <w:lang w:eastAsia="ar-SA"/>
        </w:rPr>
        <w:t>3 к договор</w:t>
      </w:r>
      <w:r w:rsidR="00741678">
        <w:rPr>
          <w:kern w:val="1"/>
          <w:lang w:eastAsia="ar-SA"/>
        </w:rPr>
        <w:t>у</w:t>
      </w:r>
      <w:r w:rsidRPr="007D7C0D">
        <w:rPr>
          <w:kern w:val="1"/>
          <w:lang w:eastAsia="ar-SA"/>
        </w:rPr>
        <w:t xml:space="preserve"> Генподряда)</w:t>
      </w:r>
      <w:r w:rsidR="00741678">
        <w:rPr>
          <w:kern w:val="1"/>
          <w:lang w:eastAsia="ar-SA"/>
        </w:rPr>
        <w:t>;</w:t>
      </w:r>
    </w:p>
    <w:p w:rsidR="00B627F8" w:rsidRPr="007D7C0D" w:rsidRDefault="00B627F8" w:rsidP="00B627F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7D7C0D">
        <w:rPr>
          <w:kern w:val="1"/>
          <w:lang w:eastAsia="ar-SA"/>
        </w:rPr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7D7C0D">
        <w:rPr>
          <w:iCs/>
          <w:kern w:val="1"/>
          <w:lang w:eastAsia="ar-SA"/>
        </w:rPr>
        <w:t>(по форме Приложения «А»</w:t>
      </w:r>
      <w:r w:rsidR="00A42336">
        <w:rPr>
          <w:iCs/>
          <w:kern w:val="1"/>
          <w:lang w:eastAsia="ar-SA"/>
        </w:rPr>
        <w:t xml:space="preserve"> к настоящему ПДО</w:t>
      </w:r>
      <w:r w:rsidRPr="007D7C0D">
        <w:rPr>
          <w:iCs/>
          <w:kern w:val="1"/>
          <w:lang w:eastAsia="ar-SA"/>
        </w:rPr>
        <w:t>)</w:t>
      </w:r>
      <w:r w:rsidR="00741678">
        <w:rPr>
          <w:iCs/>
          <w:kern w:val="1"/>
          <w:lang w:eastAsia="ar-SA"/>
        </w:rPr>
        <w:t>;</w:t>
      </w:r>
    </w:p>
    <w:p w:rsidR="00B627F8" w:rsidRPr="001A10D1" w:rsidRDefault="00B627F8" w:rsidP="00A42336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7D7C0D">
        <w:rPr>
          <w:kern w:val="1"/>
          <w:lang w:eastAsia="ar-SA"/>
        </w:rPr>
        <w:t xml:space="preserve">Регламент определения стоимости пусконаладочных  работ на последующие работы, до их полного завершения </w:t>
      </w:r>
      <w:r w:rsidR="00741678">
        <w:rPr>
          <w:iCs/>
          <w:kern w:val="1"/>
          <w:lang w:eastAsia="ar-SA"/>
        </w:rPr>
        <w:t>(по форме Приложения «Б»</w:t>
      </w:r>
      <w:r w:rsidR="00A42336" w:rsidRPr="00A42336">
        <w:t xml:space="preserve"> </w:t>
      </w:r>
      <w:r w:rsidR="00A42336" w:rsidRPr="00A42336">
        <w:rPr>
          <w:iCs/>
          <w:kern w:val="1"/>
          <w:lang w:eastAsia="ar-SA"/>
        </w:rPr>
        <w:t>к настоящему ПДО</w:t>
      </w:r>
      <w:r w:rsidR="00741678">
        <w:rPr>
          <w:iCs/>
          <w:kern w:val="1"/>
          <w:lang w:eastAsia="ar-SA"/>
        </w:rPr>
        <w:t>);</w:t>
      </w:r>
    </w:p>
    <w:p w:rsidR="001A10D1" w:rsidRPr="001A10D1" w:rsidRDefault="001A10D1" w:rsidP="00A42336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>
        <w:rPr>
          <w:iCs/>
          <w:kern w:val="1"/>
          <w:lang w:eastAsia="ar-SA"/>
        </w:rPr>
        <w:t>Заполненный запрос на техническое предложение (Приложение № 9 к настоящему ПДО);</w:t>
      </w:r>
    </w:p>
    <w:p w:rsidR="001A10D1" w:rsidRPr="007D7C0D" w:rsidRDefault="001A10D1" w:rsidP="00A42336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spellStart"/>
      <w:r>
        <w:rPr>
          <w:iCs/>
          <w:kern w:val="1"/>
          <w:lang w:eastAsia="ar-SA"/>
        </w:rPr>
        <w:t>Пропарафированный</w:t>
      </w:r>
      <w:proofErr w:type="spellEnd"/>
      <w:r>
        <w:rPr>
          <w:iCs/>
          <w:kern w:val="1"/>
          <w:lang w:eastAsia="ar-SA"/>
        </w:rPr>
        <w:t xml:space="preserve"> опросный лист (Приложение № 10 к настоящему </w:t>
      </w:r>
      <w:r w:rsidR="00756AB8">
        <w:rPr>
          <w:iCs/>
          <w:kern w:val="1"/>
          <w:lang w:eastAsia="ar-SA"/>
        </w:rPr>
        <w:t>ПДО</w:t>
      </w:r>
      <w:r>
        <w:rPr>
          <w:iCs/>
          <w:kern w:val="1"/>
          <w:lang w:eastAsia="ar-SA"/>
        </w:rPr>
        <w:t>);</w:t>
      </w:r>
    </w:p>
    <w:p w:rsidR="00B627F8" w:rsidRPr="007D7C0D" w:rsidRDefault="00B627F8" w:rsidP="00B627F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7D7C0D">
        <w:rPr>
          <w:kern w:val="1"/>
          <w:lang w:eastAsia="ar-SA"/>
        </w:rPr>
        <w:t xml:space="preserve">Справка о заключенных и выполненных договорах за последние 5 лет, аналогичных по объему, срокам, составу и прочим характеристикам тем, которые указаны в настоящих Требованиях к предмету оферты, за подписью руководителя организации и </w:t>
      </w:r>
      <w:r w:rsidR="00741678">
        <w:rPr>
          <w:kern w:val="1"/>
          <w:lang w:eastAsia="ar-SA"/>
        </w:rPr>
        <w:t>скрепленная печатью организации</w:t>
      </w:r>
      <w:r w:rsidR="00A42336">
        <w:rPr>
          <w:kern w:val="1"/>
          <w:lang w:eastAsia="ar-SA"/>
        </w:rPr>
        <w:t xml:space="preserve"> </w:t>
      </w:r>
      <w:r w:rsidR="00A42336" w:rsidRPr="00A42336">
        <w:rPr>
          <w:iCs/>
          <w:kern w:val="1"/>
          <w:lang w:eastAsia="ar-SA"/>
        </w:rPr>
        <w:t xml:space="preserve">(по форме Приложения </w:t>
      </w:r>
      <w:r w:rsidR="00A42336">
        <w:rPr>
          <w:iCs/>
          <w:kern w:val="1"/>
          <w:lang w:eastAsia="ar-SA"/>
        </w:rPr>
        <w:t>№5</w:t>
      </w:r>
      <w:r w:rsidR="00A42336" w:rsidRPr="00A42336">
        <w:rPr>
          <w:kern w:val="1"/>
          <w:lang w:eastAsia="ar-SA"/>
        </w:rPr>
        <w:t xml:space="preserve"> </w:t>
      </w:r>
      <w:r w:rsidR="00A42336" w:rsidRPr="00A42336">
        <w:rPr>
          <w:iCs/>
          <w:kern w:val="1"/>
          <w:lang w:eastAsia="ar-SA"/>
        </w:rPr>
        <w:t>к настоящему ПДО)</w:t>
      </w:r>
      <w:r w:rsidR="00741678">
        <w:rPr>
          <w:kern w:val="1"/>
          <w:lang w:eastAsia="ar-SA"/>
        </w:rPr>
        <w:t>;</w:t>
      </w:r>
      <w:proofErr w:type="gramEnd"/>
    </w:p>
    <w:p w:rsidR="00B627F8" w:rsidRPr="007D7C0D" w:rsidRDefault="00B627F8" w:rsidP="00B627F8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7D7C0D">
        <w:rPr>
          <w:kern w:val="1"/>
          <w:lang w:eastAsia="ar-SA"/>
        </w:rPr>
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</w:t>
      </w:r>
      <w:r w:rsidR="00A42336">
        <w:rPr>
          <w:kern w:val="1"/>
          <w:lang w:eastAsia="ar-SA"/>
        </w:rPr>
        <w:t xml:space="preserve"> </w:t>
      </w:r>
      <w:r w:rsidR="00A42336" w:rsidRPr="00A42336">
        <w:rPr>
          <w:iCs/>
          <w:kern w:val="1"/>
          <w:lang w:eastAsia="ar-SA"/>
        </w:rPr>
        <w:t>(по форме Приложения №</w:t>
      </w:r>
      <w:r w:rsidR="001A10D1">
        <w:rPr>
          <w:iCs/>
          <w:kern w:val="1"/>
          <w:lang w:eastAsia="ar-SA"/>
        </w:rPr>
        <w:t xml:space="preserve"> </w:t>
      </w:r>
      <w:r w:rsidR="00A42336">
        <w:rPr>
          <w:iCs/>
          <w:kern w:val="1"/>
          <w:lang w:eastAsia="ar-SA"/>
        </w:rPr>
        <w:t>6</w:t>
      </w:r>
      <w:r w:rsidR="00A42336" w:rsidRPr="00A42336">
        <w:rPr>
          <w:kern w:val="1"/>
          <w:lang w:eastAsia="ar-SA"/>
        </w:rPr>
        <w:t xml:space="preserve"> </w:t>
      </w:r>
      <w:r w:rsidR="00A42336" w:rsidRPr="00A42336">
        <w:rPr>
          <w:iCs/>
          <w:kern w:val="1"/>
          <w:lang w:eastAsia="ar-SA"/>
        </w:rPr>
        <w:t>к настоящему ПДО)</w:t>
      </w:r>
      <w:r w:rsidR="00741678">
        <w:rPr>
          <w:kern w:val="1"/>
          <w:lang w:eastAsia="ar-SA"/>
        </w:rPr>
        <w:t>;</w:t>
      </w:r>
      <w:r w:rsidRPr="007D7C0D">
        <w:rPr>
          <w:kern w:val="1"/>
          <w:lang w:eastAsia="ar-SA"/>
        </w:rPr>
        <w:t xml:space="preserve"> </w:t>
      </w:r>
    </w:p>
    <w:p w:rsidR="00B627F8" w:rsidRDefault="00B627F8" w:rsidP="00A42336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7D7C0D">
        <w:rPr>
          <w:kern w:val="1"/>
          <w:lang w:eastAsia="ar-SA"/>
        </w:rPr>
        <w:t>Справка о наличии материально-технических ресурсов, которые будут использованы при выполнении договора, за по</w:t>
      </w:r>
      <w:r w:rsidR="00741678">
        <w:rPr>
          <w:kern w:val="1"/>
          <w:lang w:eastAsia="ar-SA"/>
        </w:rPr>
        <w:t>дписью руководителя организации</w:t>
      </w:r>
      <w:r w:rsidR="00A42336">
        <w:rPr>
          <w:kern w:val="1"/>
          <w:lang w:eastAsia="ar-SA"/>
        </w:rPr>
        <w:t xml:space="preserve"> </w:t>
      </w:r>
      <w:r w:rsidR="00A42336" w:rsidRPr="00A42336">
        <w:rPr>
          <w:kern w:val="1"/>
          <w:lang w:eastAsia="ar-SA"/>
        </w:rPr>
        <w:t>(по форме Приложения №</w:t>
      </w:r>
      <w:r w:rsidR="001A10D1">
        <w:rPr>
          <w:kern w:val="1"/>
          <w:lang w:eastAsia="ar-SA"/>
        </w:rPr>
        <w:t xml:space="preserve"> </w:t>
      </w:r>
      <w:r w:rsidR="00A42336">
        <w:rPr>
          <w:kern w:val="1"/>
          <w:lang w:eastAsia="ar-SA"/>
        </w:rPr>
        <w:t>7</w:t>
      </w:r>
      <w:r w:rsidR="00A42336" w:rsidRPr="00A42336">
        <w:rPr>
          <w:kern w:val="1"/>
          <w:lang w:eastAsia="ar-SA"/>
        </w:rPr>
        <w:t xml:space="preserve"> к настоящему ПДО)</w:t>
      </w:r>
      <w:r w:rsidR="00A42336">
        <w:rPr>
          <w:kern w:val="1"/>
          <w:lang w:eastAsia="ar-SA"/>
        </w:rPr>
        <w:t>;</w:t>
      </w:r>
    </w:p>
    <w:p w:rsidR="00741678" w:rsidRDefault="00741678" w:rsidP="00A42336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741678">
        <w:rPr>
          <w:kern w:val="1"/>
          <w:lang w:eastAsia="ar-SA"/>
        </w:rPr>
        <w:t>Перечень аффилированных организаций</w:t>
      </w:r>
      <w:r w:rsidR="00A42336">
        <w:rPr>
          <w:kern w:val="1"/>
          <w:lang w:eastAsia="ar-SA"/>
        </w:rPr>
        <w:t xml:space="preserve"> </w:t>
      </w:r>
      <w:r w:rsidR="00A42336" w:rsidRPr="00A42336">
        <w:rPr>
          <w:kern w:val="1"/>
          <w:lang w:eastAsia="ar-SA"/>
        </w:rPr>
        <w:t>(по форме Приложения №</w:t>
      </w:r>
      <w:r w:rsidR="001A10D1">
        <w:rPr>
          <w:kern w:val="1"/>
          <w:lang w:eastAsia="ar-SA"/>
        </w:rPr>
        <w:t xml:space="preserve"> </w:t>
      </w:r>
      <w:r w:rsidR="00A42336">
        <w:rPr>
          <w:kern w:val="1"/>
          <w:lang w:eastAsia="ar-SA"/>
        </w:rPr>
        <w:t>8</w:t>
      </w:r>
      <w:r w:rsidR="00A42336" w:rsidRPr="00A42336">
        <w:rPr>
          <w:kern w:val="1"/>
          <w:lang w:eastAsia="ar-SA"/>
        </w:rPr>
        <w:t xml:space="preserve"> к настоящему ПДО)</w:t>
      </w:r>
      <w:r w:rsidR="009A3437">
        <w:rPr>
          <w:kern w:val="1"/>
          <w:lang w:eastAsia="ar-SA"/>
        </w:rPr>
        <w:t>;</w:t>
      </w:r>
    </w:p>
    <w:p w:rsidR="009A3437" w:rsidRPr="002C3173" w:rsidRDefault="009A3437" w:rsidP="009A3437">
      <w:pPr>
        <w:numPr>
          <w:ilvl w:val="0"/>
          <w:numId w:val="8"/>
        </w:numPr>
        <w:jc w:val="both"/>
        <w:rPr>
          <w:sz w:val="20"/>
          <w:szCs w:val="20"/>
        </w:rPr>
      </w:pPr>
      <w:proofErr w:type="gramStart"/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.;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>
        <w:rPr>
          <w:szCs w:val="20"/>
        </w:rPr>
        <w:t>;</w:t>
      </w:r>
      <w:proofErr w:type="gramEnd"/>
    </w:p>
    <w:p w:rsidR="009A3437" w:rsidRPr="0071578F" w:rsidRDefault="009A3437" w:rsidP="009A3437">
      <w:pPr>
        <w:numPr>
          <w:ilvl w:val="0"/>
          <w:numId w:val="8"/>
        </w:numPr>
        <w:suppressAutoHyphens/>
        <w:autoSpaceDE w:val="0"/>
        <w:jc w:val="both"/>
        <w:rPr>
          <w:color w:val="000000"/>
        </w:rPr>
      </w:pPr>
      <w:r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9A3437" w:rsidRDefault="009A3437" w:rsidP="009A3437">
      <w:pPr>
        <w:suppressAutoHyphens/>
        <w:autoSpaceDE w:val="0"/>
        <w:ind w:left="720"/>
        <w:jc w:val="both"/>
      </w:pPr>
      <w:r>
        <w:t>- смерть в результате несчастного случая;</w:t>
      </w:r>
    </w:p>
    <w:p w:rsidR="009A3437" w:rsidRPr="002C3173" w:rsidRDefault="009A3437" w:rsidP="009A3437">
      <w:pPr>
        <w:suppressAutoHyphens/>
        <w:autoSpaceDE w:val="0"/>
        <w:ind w:left="720"/>
        <w:jc w:val="both"/>
        <w:rPr>
          <w:color w:val="000000"/>
        </w:rPr>
      </w:pPr>
      <w:r>
        <w:t xml:space="preserve">- постоянная (полная) утрата трудоспособности в результате несчастного случая с установлением </w:t>
      </w:r>
      <w:r>
        <w:rPr>
          <w:lang w:val="en-US"/>
        </w:rPr>
        <w:t>I</w:t>
      </w:r>
      <w:r w:rsidRPr="0071578F">
        <w:t xml:space="preserve">, </w:t>
      </w:r>
      <w:r>
        <w:rPr>
          <w:lang w:val="en-US"/>
        </w:rPr>
        <w:t>II</w:t>
      </w:r>
      <w:r w:rsidRPr="0071578F">
        <w:t xml:space="preserve">, </w:t>
      </w:r>
      <w:r>
        <w:rPr>
          <w:lang w:val="en-US"/>
        </w:rPr>
        <w:t>III</w:t>
      </w:r>
      <w:r w:rsidRPr="0071578F">
        <w:t xml:space="preserve"> </w:t>
      </w:r>
      <w:r>
        <w:t>групп инвалидности.</w:t>
      </w:r>
    </w:p>
    <w:p w:rsidR="009A3437" w:rsidRPr="00E367A3" w:rsidRDefault="009A3437" w:rsidP="009B5DE5">
      <w:pPr>
        <w:spacing w:before="120"/>
        <w:ind w:hanging="283"/>
        <w:jc w:val="both"/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ab/>
      </w:r>
      <w:r w:rsidRPr="00E367A3">
        <w:t xml:space="preserve">Заказчик оставляет за собой право изменять объем выполняемых работ </w:t>
      </w:r>
      <w:r>
        <w:t xml:space="preserve">в соответствии                    с п. 1 </w:t>
      </w:r>
      <w:r w:rsidRPr="00E367A3">
        <w:t xml:space="preserve">Требований к </w:t>
      </w:r>
      <w:r>
        <w:t>предмету оферты</w:t>
      </w:r>
      <w:r w:rsidRPr="00E367A3">
        <w:t xml:space="preserve"> (Приложение №3 к настоящему ПДО). </w:t>
      </w:r>
    </w:p>
    <w:p w:rsidR="009A3437" w:rsidRPr="00E367A3" w:rsidRDefault="009A3437" w:rsidP="009A3437">
      <w:pPr>
        <w:ind w:hanging="283"/>
        <w:jc w:val="both"/>
      </w:pPr>
      <w:r>
        <w:t xml:space="preserve">       </w:t>
      </w:r>
      <w:r>
        <w:tab/>
        <w:t xml:space="preserve"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Регламентов определения стоимости  </w:t>
      </w:r>
      <w:r w:rsidRPr="00330AE7">
        <w:t>(Приложения «А</w:t>
      </w:r>
      <w:r>
        <w:t>, «Б» к настоящему ПДО</w:t>
      </w:r>
      <w:r w:rsidRPr="00330AE7">
        <w:t>)</w:t>
      </w:r>
      <w:r>
        <w:t>, условий оплаты.</w:t>
      </w:r>
    </w:p>
    <w:p w:rsidR="00DE5CC2" w:rsidRDefault="00DE5CC2" w:rsidP="009B5DE5">
      <w:pPr>
        <w:pStyle w:val="37"/>
        <w:widowControl/>
        <w:spacing w:before="120" w:after="12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2D1B2F">
        <w:rPr>
          <w:b/>
          <w:bCs/>
        </w:rPr>
        <w:t>приёма</w:t>
      </w:r>
      <w:r w:rsidRPr="000156BF">
        <w:rPr>
          <w:b/>
          <w:bCs/>
        </w:rPr>
        <w:t xml:space="preserve"> оферт – «</w:t>
      </w:r>
      <w:r w:rsidR="002D1B2F">
        <w:rPr>
          <w:b/>
          <w:bCs/>
        </w:rPr>
        <w:t xml:space="preserve"> 01 </w:t>
      </w:r>
      <w:r w:rsidRPr="000156BF">
        <w:rPr>
          <w:b/>
          <w:bCs/>
        </w:rPr>
        <w:t xml:space="preserve">» </w:t>
      </w:r>
      <w:r w:rsidR="002D1B2F">
        <w:rPr>
          <w:b/>
          <w:bCs/>
        </w:rPr>
        <w:t>декабря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9B5DE5">
      <w:pPr>
        <w:spacing w:before="120" w:after="120"/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2D1B2F">
        <w:rPr>
          <w:b/>
          <w:bCs/>
        </w:rPr>
        <w:t>приёма</w:t>
      </w:r>
      <w:r w:rsidRPr="000156BF">
        <w:rPr>
          <w:b/>
          <w:bCs/>
        </w:rPr>
        <w:t xml:space="preserve"> оферт – </w:t>
      </w:r>
      <w:r w:rsidR="009B5DE5">
        <w:rPr>
          <w:b/>
          <w:bCs/>
        </w:rPr>
        <w:t>16</w:t>
      </w:r>
      <w:r w:rsidR="00DE5CC2">
        <w:rPr>
          <w:b/>
        </w:rPr>
        <w:t>:</w:t>
      </w:r>
      <w:r w:rsidR="009B5DE5">
        <w:rPr>
          <w:b/>
        </w:rPr>
        <w:t>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2D1B2F">
        <w:rPr>
          <w:b/>
          <w:bCs/>
        </w:rPr>
        <w:t xml:space="preserve"> 19 </w:t>
      </w:r>
      <w:r w:rsidR="00DE5CC2" w:rsidRPr="00330AE7">
        <w:rPr>
          <w:b/>
          <w:bCs/>
        </w:rPr>
        <w:t xml:space="preserve">» </w:t>
      </w:r>
      <w:r w:rsidR="002D1B2F">
        <w:rPr>
          <w:b/>
          <w:bCs/>
        </w:rPr>
        <w:t>декабря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B1731F" w:rsidRPr="00330AE7">
        <w:rPr>
          <w:b/>
          <w:bCs/>
        </w:rPr>
        <w:t>4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F445AF">
        <w:rPr>
          <w:b/>
          <w:bCs/>
        </w:rPr>
        <w:t>31</w:t>
      </w:r>
      <w:r w:rsidRPr="00330AE7">
        <w:rPr>
          <w:b/>
          <w:bCs/>
        </w:rPr>
        <w:t xml:space="preserve">» </w:t>
      </w:r>
      <w:r w:rsidR="000B1A92">
        <w:rPr>
          <w:b/>
          <w:bCs/>
        </w:rPr>
        <w:t>декабр</w:t>
      </w:r>
      <w:r w:rsidR="00DB5163" w:rsidRPr="00330AE7">
        <w:rPr>
          <w:b/>
          <w:bCs/>
        </w:rPr>
        <w:t>я</w:t>
      </w:r>
      <w:r w:rsidRPr="00330AE7">
        <w:rPr>
          <w:b/>
          <w:bCs/>
        </w:rPr>
        <w:t xml:space="preserve"> 201</w:t>
      </w:r>
      <w:r w:rsidR="00D47664" w:rsidRPr="00330AE7">
        <w:rPr>
          <w:b/>
          <w:bCs/>
        </w:rPr>
        <w:t>4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Pr="002B1BD0" w:rsidRDefault="000E3711" w:rsidP="009B5DE5">
      <w:pPr>
        <w:spacing w:before="120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lastRenderedPageBreak/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r w:rsidR="002D1B2F">
        <w:rPr>
          <w:rFonts w:cs="Arial"/>
          <w:b/>
          <w:szCs w:val="22"/>
        </w:rPr>
        <w:t>размещёнными</w:t>
      </w:r>
      <w:r>
        <w:rPr>
          <w:rFonts w:cs="Arial"/>
          <w:b/>
          <w:szCs w:val="22"/>
        </w:rPr>
        <w:t xml:space="preserve"> на </w:t>
      </w:r>
      <w:hyperlink r:id="rId9" w:history="1">
        <w:r w:rsidR="009B5DE5" w:rsidRPr="00364F53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9B5DE5" w:rsidRPr="002B1BD0" w:rsidRDefault="009B5DE5" w:rsidP="000E3711">
      <w:pPr>
        <w:ind w:firstLine="708"/>
        <w:jc w:val="both"/>
        <w:rPr>
          <w:rFonts w:cs="Arial"/>
          <w:b/>
          <w:szCs w:val="22"/>
        </w:rPr>
      </w:pP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Default="008A23D9" w:rsidP="009B5DE5">
      <w:pPr>
        <w:spacing w:after="120"/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B424DD">
        <w:rPr>
          <w:b/>
          <w:u w:val="single"/>
        </w:rPr>
        <w:t>64</w:t>
      </w:r>
      <w:r w:rsidR="00E57D6E">
        <w:rPr>
          <w:b/>
          <w:u w:val="single"/>
        </w:rPr>
        <w:t>9</w:t>
      </w:r>
      <w:r>
        <w:rPr>
          <w:b/>
          <w:u w:val="single"/>
        </w:rPr>
        <w:t>-КС-2014».</w:t>
      </w:r>
    </w:p>
    <w:p w:rsidR="00E57D6E" w:rsidRDefault="00E57D6E" w:rsidP="00E57D6E">
      <w:pPr>
        <w:ind w:firstLine="681"/>
        <w:jc w:val="both"/>
      </w:pPr>
      <w:r w:rsidRPr="005C5E2E">
        <w:t>Претендент передает</w:t>
      </w:r>
      <w:r>
        <w:t xml:space="preserve"> следующие комплекты документов:</w:t>
      </w:r>
    </w:p>
    <w:p w:rsidR="00E57D6E" w:rsidRPr="00CB362B" w:rsidRDefault="00E57D6E" w:rsidP="00E57D6E">
      <w:pPr>
        <w:numPr>
          <w:ilvl w:val="0"/>
          <w:numId w:val="8"/>
        </w:numPr>
        <w:tabs>
          <w:tab w:val="clear" w:pos="720"/>
          <w:tab w:val="num" w:pos="1560"/>
        </w:tabs>
        <w:ind w:left="1418" w:hanging="720"/>
        <w:jc w:val="both"/>
        <w:rPr>
          <w:sz w:val="20"/>
          <w:szCs w:val="20"/>
        </w:rPr>
      </w:pPr>
      <w:proofErr w:type="gramStart"/>
      <w:r>
        <w:t>2</w:t>
      </w:r>
      <w:r w:rsidRPr="005C5E2E">
        <w:t xml:space="preserve"> конверта документов</w:t>
      </w:r>
      <w:r>
        <w:t>, один из которых содержит</w:t>
      </w:r>
      <w:r w:rsidRPr="006029B5">
        <w:t xml:space="preserve"> </w:t>
      </w:r>
      <w:r w:rsidRPr="005C5E2E">
        <w:t>оригиналы документов</w:t>
      </w:r>
      <w:r>
        <w:t xml:space="preserve"> (</w:t>
      </w:r>
      <w:r w:rsidRPr="00407AC6">
        <w:t>Приложени</w:t>
      </w:r>
      <w:r>
        <w:t>я</w:t>
      </w:r>
      <w:r w:rsidRPr="00407AC6">
        <w:t xml:space="preserve"> №</w:t>
      </w:r>
      <w:r>
        <w:t>№1, 5, 6, 7, 8</w:t>
      </w:r>
      <w:r w:rsidR="001A10D1">
        <w:t xml:space="preserve">, 9 </w:t>
      </w:r>
      <w:r w:rsidR="00954194">
        <w:t>и 10</w:t>
      </w:r>
      <w:r w:rsidRPr="00407AC6">
        <w:t xml:space="preserve"> к настоящему ПДО</w:t>
      </w:r>
      <w:r>
        <w:t xml:space="preserve">, копия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 w:rsidRPr="00CB362B">
        <w:t xml:space="preserve">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407AC6">
        <w:t>)</w:t>
      </w:r>
      <w:r w:rsidRPr="005C5E2E">
        <w:t xml:space="preserve">,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оригиналами.</w:t>
      </w:r>
      <w:proofErr w:type="gramEnd"/>
      <w:r w:rsidRPr="005C5E2E">
        <w:t xml:space="preserve"> В конверт с пометкой «Оригинал</w:t>
      </w:r>
      <w:r>
        <w:t xml:space="preserve"> </w:t>
      </w:r>
      <w:r w:rsidRPr="00CB362B">
        <w:rPr>
          <w:i/>
        </w:rPr>
        <w:t>технической</w:t>
      </w:r>
      <w:r>
        <w:t xml:space="preserve"> части оферты</w:t>
      </w:r>
      <w:r w:rsidRPr="005C5E2E">
        <w:t xml:space="preserve">» вкладывается </w:t>
      </w:r>
      <w:r>
        <w:t xml:space="preserve">электронный носитель информации </w:t>
      </w:r>
      <w:r w:rsidRPr="005C5E2E">
        <w:t xml:space="preserve"> </w:t>
      </w:r>
      <w:r>
        <w:t>с</w:t>
      </w:r>
      <w:r w:rsidRPr="005C5E2E">
        <w:t xml:space="preserve"> отсканированными оригиналами документов</w:t>
      </w:r>
      <w:r w:rsidRPr="00BE2EA4">
        <w:t xml:space="preserve"> </w:t>
      </w:r>
      <w:r>
        <w:t xml:space="preserve">в формате </w:t>
      </w:r>
      <w:r>
        <w:rPr>
          <w:lang w:val="en-US"/>
        </w:rPr>
        <w:t>PDF</w:t>
      </w:r>
      <w:r w:rsidRPr="005C5E2E">
        <w:t xml:space="preserve"> (содержащимися в конверте</w:t>
      </w:r>
      <w:r>
        <w:t>);</w:t>
      </w:r>
    </w:p>
    <w:p w:rsidR="00E57D6E" w:rsidRDefault="00E57D6E" w:rsidP="00E57D6E">
      <w:pPr>
        <w:numPr>
          <w:ilvl w:val="0"/>
          <w:numId w:val="13"/>
        </w:numPr>
        <w:tabs>
          <w:tab w:val="num" w:pos="1560"/>
        </w:tabs>
        <w:ind w:left="1418" w:hanging="709"/>
        <w:jc w:val="both"/>
      </w:pPr>
      <w:r>
        <w:t>2</w:t>
      </w:r>
      <w:r w:rsidRPr="005C5E2E">
        <w:t xml:space="preserve"> конверта документов</w:t>
      </w:r>
      <w:r>
        <w:t>, один из которых содержит</w:t>
      </w:r>
      <w:r w:rsidRPr="006029B5">
        <w:t xml:space="preserve"> </w:t>
      </w:r>
      <w:r w:rsidRPr="005C5E2E">
        <w:t>оригиналы документов</w:t>
      </w:r>
      <w:r>
        <w:t xml:space="preserve"> </w:t>
      </w:r>
      <w:r w:rsidRPr="00626E91">
        <w:t xml:space="preserve">(Приложения №№2, 4 </w:t>
      </w:r>
      <w:r>
        <w:t xml:space="preserve">, А, Б </w:t>
      </w:r>
      <w:r w:rsidRPr="00626E91">
        <w:t>к нас</w:t>
      </w:r>
      <w:r>
        <w:t>тоящему ПДО, Приложения №№ 1, 2, 3</w:t>
      </w:r>
      <w:r w:rsidRPr="00626E91">
        <w:t xml:space="preserve"> к Договору</w:t>
      </w:r>
      <w:r>
        <w:t xml:space="preserve"> генподряда</w:t>
      </w:r>
      <w:r w:rsidRPr="00626E91">
        <w:t>),</w:t>
      </w:r>
      <w:r w:rsidRPr="005C5E2E">
        <w:t xml:space="preserve">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оригиналами. В конверт с пометкой «Оригинал</w:t>
      </w:r>
      <w:r>
        <w:t xml:space="preserve"> </w:t>
      </w:r>
      <w:r w:rsidRPr="007B223D">
        <w:rPr>
          <w:i/>
        </w:rPr>
        <w:t>коммерческой</w:t>
      </w:r>
      <w:r>
        <w:t xml:space="preserve"> части оферты</w:t>
      </w:r>
      <w:r w:rsidRPr="005C5E2E">
        <w:t xml:space="preserve">» вкладывается </w:t>
      </w:r>
      <w:r>
        <w:t xml:space="preserve">электронный носитель информации </w:t>
      </w:r>
      <w:r w:rsidRPr="005C5E2E">
        <w:t xml:space="preserve"> </w:t>
      </w:r>
      <w:r>
        <w:t>с</w:t>
      </w:r>
      <w:r w:rsidRPr="005C5E2E">
        <w:t xml:space="preserve"> отсканиро</w:t>
      </w:r>
      <w:r>
        <w:t xml:space="preserve">ванными оригиналами документов,  </w:t>
      </w:r>
      <w:r w:rsidRPr="005C5E2E">
        <w:t>содержащимися в конверте</w:t>
      </w:r>
      <w:r>
        <w:t xml:space="preserve"> (в формате </w:t>
      </w:r>
      <w:r>
        <w:rPr>
          <w:lang w:val="en-US"/>
        </w:rPr>
        <w:t>PDF</w:t>
      </w:r>
      <w:r>
        <w:t xml:space="preserve">, в том числе со сметными расчетами в формате </w:t>
      </w:r>
      <w:r w:rsidRPr="00626E91">
        <w:rPr>
          <w:lang w:val="en-US"/>
        </w:rPr>
        <w:t>Word</w:t>
      </w:r>
      <w:r w:rsidRPr="00D05D9D">
        <w:t xml:space="preserve"> </w:t>
      </w:r>
      <w:r>
        <w:t xml:space="preserve">или </w:t>
      </w:r>
      <w:r w:rsidRPr="00626E91">
        <w:rPr>
          <w:lang w:val="en-US"/>
        </w:rPr>
        <w:t>Excel</w:t>
      </w:r>
      <w:r w:rsidRPr="00923B33">
        <w:t>)</w:t>
      </w:r>
      <w:r w:rsidRPr="005C5E2E">
        <w:t>.</w:t>
      </w:r>
    </w:p>
    <w:p w:rsidR="008A23D9" w:rsidRDefault="000E3711" w:rsidP="009B5DE5">
      <w:pPr>
        <w:spacing w:before="120" w:after="120"/>
        <w:ind w:left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1E2DD9" w:rsidRPr="00B20CF9" w:rsidRDefault="006F6C78" w:rsidP="004C7646">
      <w:pPr>
        <w:spacing w:before="100" w:beforeAutospacing="1"/>
        <w:ind w:firstLine="709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748C0" w:rsidP="004C7646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/>
        <w:ind w:firstLine="709"/>
        <w:jc w:val="both"/>
        <w:rPr>
          <w:rStyle w:val="afd"/>
          <w:rFonts w:ascii="Times New Roman" w:hAnsi="Times New Roman"/>
          <w:color w:val="auto"/>
          <w:u w:val="none"/>
        </w:rPr>
      </w:pPr>
      <w:bookmarkStart w:id="0" w:name="_GoBack"/>
      <w:bookmarkEnd w:id="0"/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2D1B2F">
        <w:rPr>
          <w:rStyle w:val="afd"/>
          <w:rFonts w:ascii="Times New Roman" w:hAnsi="Times New Roman"/>
          <w:color w:val="auto"/>
          <w:u w:val="none"/>
        </w:rPr>
        <w:t xml:space="preserve"> 16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2D1B2F">
        <w:rPr>
          <w:rStyle w:val="afd"/>
          <w:rFonts w:ascii="Times New Roman" w:hAnsi="Times New Roman"/>
          <w:color w:val="auto"/>
          <w:u w:val="none"/>
        </w:rPr>
        <w:t>декабря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294ADB" w:rsidRPr="009B5DE5" w:rsidRDefault="00294ADB" w:rsidP="009B5DE5">
      <w:pPr>
        <w:spacing w:before="120" w:line="276" w:lineRule="auto"/>
        <w:ind w:firstLine="708"/>
        <w:jc w:val="both"/>
      </w:pPr>
      <w:r w:rsidRPr="009B5DE5">
        <w:t xml:space="preserve">По вопросам технического характера обращаться </w:t>
      </w:r>
      <w:proofErr w:type="gramStart"/>
      <w:r w:rsidRPr="009B5DE5">
        <w:t>к</w:t>
      </w:r>
      <w:proofErr w:type="gramEnd"/>
    </w:p>
    <w:p w:rsidR="00294ADB" w:rsidRPr="004F52FE" w:rsidRDefault="00294ADB" w:rsidP="009B5DE5">
      <w:pPr>
        <w:rPr>
          <w:bCs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  <w:r w:rsidR="009B5DE5">
        <w:rPr>
          <w:bCs/>
          <w:szCs w:val="16"/>
        </w:rPr>
        <w:t>ОАО "Славнефть-ЯНОС"</w:t>
      </w:r>
    </w:p>
    <w:p w:rsidR="00294ADB" w:rsidRPr="004F52FE" w:rsidRDefault="00294ADB" w:rsidP="00294ADB">
      <w:pPr>
        <w:rPr>
          <w:bCs/>
          <w:szCs w:val="16"/>
        </w:rPr>
      </w:pPr>
      <w:r w:rsidRPr="004F52FE">
        <w:rPr>
          <w:bCs/>
          <w:szCs w:val="16"/>
        </w:rPr>
        <w:t>Прокофьев</w:t>
      </w:r>
      <w:r w:rsidR="009B5DE5">
        <w:rPr>
          <w:bCs/>
          <w:szCs w:val="16"/>
        </w:rPr>
        <w:t>а</w:t>
      </w:r>
      <w:r w:rsidRPr="004F52FE">
        <w:rPr>
          <w:bCs/>
          <w:szCs w:val="16"/>
        </w:rPr>
        <w:t xml:space="preserve"> Елен</w:t>
      </w:r>
      <w:r w:rsidR="009B5DE5">
        <w:rPr>
          <w:bCs/>
          <w:szCs w:val="16"/>
        </w:rPr>
        <w:t>а</w:t>
      </w:r>
      <w:r w:rsidRPr="004F52FE">
        <w:rPr>
          <w:bCs/>
          <w:szCs w:val="16"/>
        </w:rPr>
        <w:t xml:space="preserve"> Геннадьевн</w:t>
      </w:r>
      <w:r w:rsidR="009B5DE5">
        <w:rPr>
          <w:bCs/>
          <w:szCs w:val="16"/>
        </w:rPr>
        <w:t>а</w:t>
      </w:r>
    </w:p>
    <w:p w:rsidR="00294ADB" w:rsidRPr="004F52FE" w:rsidRDefault="00294ADB" w:rsidP="00294ADB">
      <w:pPr>
        <w:rPr>
          <w:bCs/>
          <w:szCs w:val="16"/>
        </w:rPr>
      </w:pPr>
      <w:r w:rsidRPr="004F52FE">
        <w:rPr>
          <w:bCs/>
          <w:szCs w:val="16"/>
        </w:rPr>
        <w:t>контактные данные: телефон (4852) 49-87-15, факс 49-93-00</w:t>
      </w:r>
    </w:p>
    <w:p w:rsidR="00294ADB" w:rsidRPr="00737B3C" w:rsidRDefault="00294ADB" w:rsidP="00294ADB">
      <w:pPr>
        <w:rPr>
          <w:color w:val="FF0000"/>
          <w:lang w:val="en-US"/>
        </w:rPr>
      </w:pPr>
      <w:r w:rsidRPr="004F52FE">
        <w:rPr>
          <w:lang w:val="en-US"/>
        </w:rPr>
        <w:t>E-mail:</w:t>
      </w:r>
      <w:r w:rsidRPr="0019033A">
        <w:rPr>
          <w:bCs/>
          <w:color w:val="FF0000"/>
          <w:szCs w:val="16"/>
          <w:lang w:val="en-US"/>
        </w:rPr>
        <w:t xml:space="preserve"> </w:t>
      </w:r>
      <w:hyperlink r:id="rId10" w:history="1">
        <w:r w:rsidRPr="00C973C0">
          <w:rPr>
            <w:rStyle w:val="afd"/>
            <w:lang w:val="en-US"/>
          </w:rPr>
          <w:t>ProkofievaEG@yanos.slavneft.ru</w:t>
        </w:r>
      </w:hyperlink>
    </w:p>
    <w:p w:rsidR="009B5DE5" w:rsidRPr="001B7FFC" w:rsidRDefault="009B5DE5" w:rsidP="009B5DE5">
      <w:pPr>
        <w:spacing w:before="120" w:line="276" w:lineRule="auto"/>
        <w:ind w:firstLine="708"/>
        <w:jc w:val="both"/>
      </w:pPr>
      <w:r w:rsidRPr="001B7FFC">
        <w:t>По вопросам организационного характера обращаться:</w:t>
      </w:r>
    </w:p>
    <w:p w:rsidR="009B5DE5" w:rsidRPr="001B7FFC" w:rsidRDefault="009B5DE5" w:rsidP="009B5DE5">
      <w:pPr>
        <w:spacing w:line="276" w:lineRule="auto"/>
        <w:jc w:val="both"/>
      </w:pPr>
      <w:r w:rsidRPr="001B7FFC">
        <w:t>Ведущий специалист Тендерного комитета ОАО «Славнефть-ЯНОС»</w:t>
      </w:r>
    </w:p>
    <w:p w:rsidR="009B5DE5" w:rsidRPr="001B7FFC" w:rsidRDefault="009B5DE5" w:rsidP="009B5DE5">
      <w:pPr>
        <w:spacing w:line="276" w:lineRule="auto"/>
        <w:jc w:val="both"/>
      </w:pPr>
      <w:r w:rsidRPr="001B7FFC">
        <w:lastRenderedPageBreak/>
        <w:t>Кузьменков Сергей Викторович.</w:t>
      </w:r>
    </w:p>
    <w:p w:rsidR="009B5DE5" w:rsidRPr="001B7FFC" w:rsidRDefault="009B5DE5" w:rsidP="009B5DE5">
      <w:pPr>
        <w:spacing w:line="276" w:lineRule="auto"/>
        <w:jc w:val="both"/>
      </w:pPr>
      <w:r w:rsidRPr="001B7FFC">
        <w:t>Контактные данные: телефон: (4852) 4</w:t>
      </w:r>
      <w:r>
        <w:t>9-81-14, факс: (4852) 49-93-00</w:t>
      </w:r>
    </w:p>
    <w:p w:rsidR="009B5DE5" w:rsidRPr="001B7FFC" w:rsidRDefault="009B5DE5" w:rsidP="009B5DE5">
      <w:pPr>
        <w:spacing w:after="120" w:line="276" w:lineRule="auto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9B5DE5" w:rsidRPr="00364F53">
          <w:rPr>
            <w:rStyle w:val="afd"/>
            <w:rFonts w:cs="Arial"/>
            <w:szCs w:val="22"/>
          </w:rPr>
          <w:t>http://www.refinery.yaroslavl.su/index.php?module=tend&amp;page=stop</w:t>
        </w:r>
      </w:hyperlink>
    </w:p>
    <w:p w:rsidR="00A93D6C" w:rsidRDefault="00A93D6C" w:rsidP="004C7646">
      <w:pPr>
        <w:spacing w:before="12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 w:rsidR="002D1B2F">
        <w:rPr>
          <w:b/>
          <w:bCs/>
        </w:rPr>
        <w:t>несёт</w:t>
      </w:r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9B5DE5" w:rsidRPr="00364F53">
          <w:rPr>
            <w:rStyle w:val="afd"/>
            <w:lang w:val="en-US"/>
          </w:rPr>
          <w:t>hotline</w:t>
        </w:r>
        <w:r w:rsidR="009B5DE5" w:rsidRPr="00364F53">
          <w:rPr>
            <w:rStyle w:val="afd"/>
          </w:rPr>
          <w:t>@</w:t>
        </w:r>
        <w:proofErr w:type="spellStart"/>
        <w:r w:rsidR="009B5DE5" w:rsidRPr="00364F53">
          <w:rPr>
            <w:rStyle w:val="afd"/>
            <w:lang w:val="en-US"/>
          </w:rPr>
          <w:t>yanos</w:t>
        </w:r>
        <w:proofErr w:type="spellEnd"/>
        <w:r w:rsidR="009B5DE5" w:rsidRPr="00364F53">
          <w:rPr>
            <w:rStyle w:val="afd"/>
          </w:rPr>
          <w:t>.</w:t>
        </w:r>
        <w:proofErr w:type="spellStart"/>
        <w:r w:rsidR="009B5DE5" w:rsidRPr="00364F53">
          <w:rPr>
            <w:rStyle w:val="afd"/>
            <w:lang w:val="en-US"/>
          </w:rPr>
          <w:t>slavneft</w:t>
        </w:r>
        <w:proofErr w:type="spellEnd"/>
        <w:r w:rsidR="009B5DE5" w:rsidRPr="00364F53">
          <w:rPr>
            <w:rStyle w:val="afd"/>
          </w:rPr>
          <w:t>.</w:t>
        </w:r>
        <w:proofErr w:type="spellStart"/>
        <w:r w:rsidR="009B5DE5" w:rsidRPr="00364F53">
          <w:rPr>
            <w:rStyle w:val="afd"/>
            <w:lang w:val="en-US"/>
          </w:rPr>
          <w:t>ru</w:t>
        </w:r>
        <w:proofErr w:type="spellEnd"/>
      </w:hyperlink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76738B" w:rsidRDefault="0076738B" w:rsidP="00035818">
      <w:pPr>
        <w:jc w:val="right"/>
        <w:rPr>
          <w:b/>
          <w:bCs/>
        </w:rPr>
      </w:pPr>
    </w:p>
    <w:p w:rsidR="00E11FB7" w:rsidRDefault="00E819DD" w:rsidP="00E819DD">
      <w:pPr>
        <w:spacing w:line="276" w:lineRule="auto"/>
      </w:pPr>
      <w:r>
        <w:t xml:space="preserve"> </w:t>
      </w:r>
    </w:p>
    <w:sectPr w:rsidR="00E11FB7" w:rsidSect="00047286">
      <w:footerReference w:type="default" r:id="rId14"/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2D" w:rsidRDefault="008F482D">
      <w:r>
        <w:separator/>
      </w:r>
    </w:p>
  </w:endnote>
  <w:endnote w:type="continuationSeparator" w:id="0">
    <w:p w:rsidR="008F482D" w:rsidRDefault="008F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82D" w:rsidRDefault="008F482D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764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2D" w:rsidRDefault="008F482D">
      <w:r>
        <w:separator/>
      </w:r>
    </w:p>
  </w:footnote>
  <w:footnote w:type="continuationSeparator" w:id="0">
    <w:p w:rsidR="008F482D" w:rsidRDefault="008F4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057C1D"/>
    <w:multiLevelType w:val="hybridMultilevel"/>
    <w:tmpl w:val="633EBF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0F950C2F"/>
    <w:multiLevelType w:val="multilevel"/>
    <w:tmpl w:val="AC8C066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1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7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2"/>
  </w:num>
  <w:num w:numId="10">
    <w:abstractNumId w:val="11"/>
  </w:num>
  <w:num w:numId="11">
    <w:abstractNumId w:val="18"/>
  </w:num>
  <w:num w:numId="12">
    <w:abstractNumId w:val="19"/>
  </w:num>
  <w:num w:numId="13">
    <w:abstractNumId w:val="7"/>
  </w:num>
  <w:num w:numId="14">
    <w:abstractNumId w:val="21"/>
  </w:num>
  <w:num w:numId="15">
    <w:abstractNumId w:val="16"/>
  </w:num>
  <w:num w:numId="16">
    <w:abstractNumId w:val="23"/>
  </w:num>
  <w:num w:numId="17">
    <w:abstractNumId w:val="20"/>
  </w:num>
  <w:num w:numId="18">
    <w:abstractNumId w:val="9"/>
  </w:num>
  <w:num w:numId="19">
    <w:abstractNumId w:val="10"/>
  </w:num>
  <w:num w:numId="20">
    <w:abstractNumId w:val="0"/>
  </w:num>
  <w:num w:numId="21">
    <w:abstractNumId w:val="3"/>
  </w:num>
  <w:num w:numId="22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ACE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8090B"/>
    <w:rsid w:val="00083046"/>
    <w:rsid w:val="0008619D"/>
    <w:rsid w:val="000867B2"/>
    <w:rsid w:val="000901DC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D0197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124C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6A9"/>
    <w:rsid w:val="001B5C12"/>
    <w:rsid w:val="001C0700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782A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46B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3A52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16A6"/>
    <w:rsid w:val="002326B3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1B2F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027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649"/>
    <w:rsid w:val="0039155E"/>
    <w:rsid w:val="003939CA"/>
    <w:rsid w:val="00394DF0"/>
    <w:rsid w:val="0039623A"/>
    <w:rsid w:val="003963DE"/>
    <w:rsid w:val="003966C1"/>
    <w:rsid w:val="00397651"/>
    <w:rsid w:val="003976A5"/>
    <w:rsid w:val="003A0452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2922"/>
    <w:rsid w:val="003D2E6F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47DA5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3381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CC5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291"/>
    <w:rsid w:val="004C48FE"/>
    <w:rsid w:val="004C564B"/>
    <w:rsid w:val="004C5A83"/>
    <w:rsid w:val="004C5AD1"/>
    <w:rsid w:val="004C6CA6"/>
    <w:rsid w:val="004C764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4943"/>
    <w:rsid w:val="00534E77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1D58"/>
    <w:rsid w:val="006B2518"/>
    <w:rsid w:val="006B3189"/>
    <w:rsid w:val="006B4881"/>
    <w:rsid w:val="006B4C2F"/>
    <w:rsid w:val="006B4D95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146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B3C"/>
    <w:rsid w:val="00737C28"/>
    <w:rsid w:val="007401A0"/>
    <w:rsid w:val="00740960"/>
    <w:rsid w:val="00741678"/>
    <w:rsid w:val="00741D36"/>
    <w:rsid w:val="00746638"/>
    <w:rsid w:val="007472B2"/>
    <w:rsid w:val="007505C4"/>
    <w:rsid w:val="007506F0"/>
    <w:rsid w:val="007507A9"/>
    <w:rsid w:val="00752894"/>
    <w:rsid w:val="007533C4"/>
    <w:rsid w:val="007534E6"/>
    <w:rsid w:val="00753B9C"/>
    <w:rsid w:val="00753D54"/>
    <w:rsid w:val="00756AB8"/>
    <w:rsid w:val="00756DA7"/>
    <w:rsid w:val="00757910"/>
    <w:rsid w:val="00757BEE"/>
    <w:rsid w:val="0076037C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3484"/>
    <w:rsid w:val="00784266"/>
    <w:rsid w:val="0078675B"/>
    <w:rsid w:val="00786CB8"/>
    <w:rsid w:val="00786E16"/>
    <w:rsid w:val="00787861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D7C0D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390"/>
    <w:rsid w:val="008444B8"/>
    <w:rsid w:val="008444D4"/>
    <w:rsid w:val="00844AF8"/>
    <w:rsid w:val="00845744"/>
    <w:rsid w:val="00847001"/>
    <w:rsid w:val="008477E1"/>
    <w:rsid w:val="00847C8F"/>
    <w:rsid w:val="00847EDD"/>
    <w:rsid w:val="008500B9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2D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4C4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4194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5DC7"/>
    <w:rsid w:val="00975F83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5DE5"/>
    <w:rsid w:val="009B61B8"/>
    <w:rsid w:val="009B6BAD"/>
    <w:rsid w:val="009B6C4B"/>
    <w:rsid w:val="009B7523"/>
    <w:rsid w:val="009C01B3"/>
    <w:rsid w:val="009C118D"/>
    <w:rsid w:val="009C1EEF"/>
    <w:rsid w:val="009C2170"/>
    <w:rsid w:val="009C3788"/>
    <w:rsid w:val="009C3C64"/>
    <w:rsid w:val="009C3CA6"/>
    <w:rsid w:val="009C4AEA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4725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E71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27B"/>
    <w:rsid w:val="00A979FE"/>
    <w:rsid w:val="00A97CC0"/>
    <w:rsid w:val="00AA0BB9"/>
    <w:rsid w:val="00AA166F"/>
    <w:rsid w:val="00AA3262"/>
    <w:rsid w:val="00AA3B08"/>
    <w:rsid w:val="00AA3D3C"/>
    <w:rsid w:val="00AA3F3B"/>
    <w:rsid w:val="00AA454E"/>
    <w:rsid w:val="00AA4A49"/>
    <w:rsid w:val="00AA50ED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1A63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4DD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457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14A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6B4A"/>
    <w:rsid w:val="00BF7C7E"/>
    <w:rsid w:val="00C02478"/>
    <w:rsid w:val="00C0299E"/>
    <w:rsid w:val="00C02D7D"/>
    <w:rsid w:val="00C02DC1"/>
    <w:rsid w:val="00C03050"/>
    <w:rsid w:val="00C03D7B"/>
    <w:rsid w:val="00C04FED"/>
    <w:rsid w:val="00C056F9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6F99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01CD"/>
    <w:rsid w:val="00DD1488"/>
    <w:rsid w:val="00DD15ED"/>
    <w:rsid w:val="00DD25F6"/>
    <w:rsid w:val="00DD3ACD"/>
    <w:rsid w:val="00DD3EA6"/>
    <w:rsid w:val="00DD4566"/>
    <w:rsid w:val="00DD628A"/>
    <w:rsid w:val="00DD6CE7"/>
    <w:rsid w:val="00DD7140"/>
    <w:rsid w:val="00DD752D"/>
    <w:rsid w:val="00DE1823"/>
    <w:rsid w:val="00DE28EF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4F4D"/>
    <w:rsid w:val="00DF5256"/>
    <w:rsid w:val="00DF5541"/>
    <w:rsid w:val="00DF56CA"/>
    <w:rsid w:val="00DF7036"/>
    <w:rsid w:val="00DF7C91"/>
    <w:rsid w:val="00E002B1"/>
    <w:rsid w:val="00E00F85"/>
    <w:rsid w:val="00E02DCC"/>
    <w:rsid w:val="00E03820"/>
    <w:rsid w:val="00E03D41"/>
    <w:rsid w:val="00E055F6"/>
    <w:rsid w:val="00E05989"/>
    <w:rsid w:val="00E10044"/>
    <w:rsid w:val="00E11A70"/>
    <w:rsid w:val="00E11C0D"/>
    <w:rsid w:val="00E11FB7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9DD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2255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87E87"/>
    <w:rsid w:val="00F90E01"/>
    <w:rsid w:val="00F9125C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315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page=sto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rokofievaEG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DF2A-1A99-476C-B929-5525B098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11185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2014-11-07T09:15:00Z</cp:lastPrinted>
  <dcterms:created xsi:type="dcterms:W3CDTF">2014-12-01T05:15:00Z</dcterms:created>
  <dcterms:modified xsi:type="dcterms:W3CDTF">2014-12-01T05:15:00Z</dcterms:modified>
</cp:coreProperties>
</file>